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7EC" w:rsidRDefault="00D46DF9" w:rsidP="00E76416">
      <w:pPr>
        <w:pStyle w:val="a7"/>
        <w:spacing w:line="500" w:lineRule="exact"/>
        <w:jc w:val="center"/>
        <w:rPr>
          <w:rFonts w:ascii="微软雅黑" w:eastAsia="微软雅黑" w:hAnsi="微软雅黑" w:cs="宋体"/>
          <w:b/>
          <w:bCs/>
          <w:color w:val="7030A0"/>
          <w:sz w:val="40"/>
          <w:szCs w:val="40"/>
        </w:rPr>
      </w:pPr>
      <w:r w:rsidRPr="009737EC">
        <w:rPr>
          <w:rFonts w:ascii="微软雅黑" w:eastAsia="微软雅黑" w:hAnsi="微软雅黑" w:cs="宋体" w:hint="eastAsia"/>
          <w:b/>
          <w:bCs/>
          <w:color w:val="7030A0"/>
          <w:sz w:val="40"/>
          <w:szCs w:val="40"/>
        </w:rPr>
        <w:t>最高人民法院关于</w:t>
      </w:r>
    </w:p>
    <w:p w:rsidR="00D46DF9" w:rsidRPr="009737EC" w:rsidRDefault="00D46DF9" w:rsidP="00E76416">
      <w:pPr>
        <w:pStyle w:val="a7"/>
        <w:spacing w:line="500" w:lineRule="exact"/>
        <w:jc w:val="center"/>
        <w:rPr>
          <w:rFonts w:ascii="微软雅黑" w:eastAsia="微软雅黑" w:hAnsi="微软雅黑" w:cs="宋体"/>
          <w:b/>
          <w:bCs/>
          <w:color w:val="7030A0"/>
          <w:sz w:val="40"/>
          <w:szCs w:val="40"/>
        </w:rPr>
      </w:pPr>
      <w:r w:rsidRPr="009737EC">
        <w:rPr>
          <w:rFonts w:ascii="微软雅黑" w:eastAsia="微软雅黑" w:hAnsi="微软雅黑" w:cs="宋体" w:hint="eastAsia"/>
          <w:b/>
          <w:bCs/>
          <w:color w:val="7030A0"/>
          <w:sz w:val="40"/>
          <w:szCs w:val="40"/>
        </w:rPr>
        <w:t>商标法修改决定施行</w:t>
      </w:r>
      <w:proofErr w:type="gramStart"/>
      <w:r w:rsidRPr="009737EC">
        <w:rPr>
          <w:rFonts w:ascii="微软雅黑" w:eastAsia="微软雅黑" w:hAnsi="微软雅黑" w:cs="宋体" w:hint="eastAsia"/>
          <w:b/>
          <w:bCs/>
          <w:color w:val="7030A0"/>
          <w:sz w:val="40"/>
          <w:szCs w:val="40"/>
        </w:rPr>
        <w:t>后商标</w:t>
      </w:r>
      <w:proofErr w:type="gramEnd"/>
      <w:r w:rsidRPr="009737EC">
        <w:rPr>
          <w:rFonts w:ascii="微软雅黑" w:eastAsia="微软雅黑" w:hAnsi="微软雅黑" w:cs="宋体" w:hint="eastAsia"/>
          <w:b/>
          <w:bCs/>
          <w:color w:val="7030A0"/>
          <w:sz w:val="40"/>
          <w:szCs w:val="40"/>
        </w:rPr>
        <w:t>案件管辖和法律适用问题的解释</w:t>
      </w:r>
    </w:p>
    <w:p w:rsidR="009737EC" w:rsidRDefault="009737EC" w:rsidP="009737EC">
      <w:pPr>
        <w:pStyle w:val="a7"/>
        <w:spacing w:line="240" w:lineRule="exact"/>
        <w:jc w:val="center"/>
        <w:rPr>
          <w:rFonts w:ascii="微软雅黑" w:eastAsia="微软雅黑" w:hAnsi="微软雅黑" w:cs="宋体"/>
          <w:sz w:val="22"/>
          <w:szCs w:val="22"/>
        </w:rPr>
      </w:pPr>
    </w:p>
    <w:p w:rsidR="009737EC" w:rsidRDefault="009737EC" w:rsidP="009737EC">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9737EC" w:rsidRDefault="009737EC" w:rsidP="00E76416">
      <w:pPr>
        <w:pStyle w:val="a7"/>
        <w:spacing w:line="200" w:lineRule="exact"/>
        <w:jc w:val="center"/>
        <w:rPr>
          <w:rFonts w:ascii="微软雅黑" w:eastAsia="微软雅黑" w:hAnsi="微软雅黑" w:cs="宋体"/>
          <w:sz w:val="22"/>
          <w:szCs w:val="22"/>
        </w:rPr>
      </w:pPr>
    </w:p>
    <w:p w:rsidR="00E76416" w:rsidRDefault="00E76416" w:rsidP="009737EC">
      <w:pPr>
        <w:pStyle w:val="a7"/>
        <w:spacing w:line="240" w:lineRule="exact"/>
        <w:jc w:val="center"/>
        <w:rPr>
          <w:rFonts w:ascii="微软雅黑" w:eastAsia="微软雅黑" w:hAnsi="微软雅黑" w:cs="宋体"/>
          <w:sz w:val="22"/>
          <w:szCs w:val="22"/>
        </w:rPr>
      </w:pPr>
      <w:r w:rsidRPr="00E76416">
        <w:rPr>
          <w:rFonts w:ascii="微软雅黑" w:eastAsia="微软雅黑" w:hAnsi="微软雅黑" w:cs="宋体" w:hint="eastAsia"/>
          <w:sz w:val="22"/>
          <w:szCs w:val="22"/>
        </w:rPr>
        <w:t>法释〔2020〕19号 - 0</w:t>
      </w:r>
      <w:r>
        <w:rPr>
          <w:rFonts w:ascii="微软雅黑" w:eastAsia="微软雅黑" w:hAnsi="微软雅黑" w:cs="宋体" w:hint="eastAsia"/>
          <w:sz w:val="22"/>
          <w:szCs w:val="22"/>
        </w:rPr>
        <w:t>7</w:t>
      </w:r>
    </w:p>
    <w:p w:rsidR="00E76416" w:rsidRPr="00E76416" w:rsidRDefault="00E76416" w:rsidP="00E76416">
      <w:pPr>
        <w:pStyle w:val="a7"/>
        <w:spacing w:line="200" w:lineRule="exact"/>
        <w:jc w:val="center"/>
        <w:rPr>
          <w:rFonts w:ascii="微软雅黑" w:eastAsia="微软雅黑" w:hAnsi="微软雅黑" w:cs="宋体" w:hint="eastAsia"/>
          <w:sz w:val="22"/>
          <w:szCs w:val="22"/>
        </w:rPr>
      </w:pPr>
    </w:p>
    <w:p w:rsidR="00D46DF9" w:rsidRPr="009737EC" w:rsidRDefault="00D46DF9" w:rsidP="009737EC">
      <w:pPr>
        <w:pStyle w:val="a7"/>
        <w:spacing w:line="240" w:lineRule="exact"/>
        <w:ind w:leftChars="200" w:left="420" w:rightChars="200" w:right="420" w:firstLineChars="200" w:firstLine="440"/>
        <w:jc w:val="left"/>
        <w:rPr>
          <w:rFonts w:ascii="微软雅黑" w:eastAsia="微软雅黑" w:hAnsi="微软雅黑" w:cs="宋体"/>
          <w:sz w:val="22"/>
          <w:szCs w:val="22"/>
        </w:rPr>
      </w:pPr>
      <w:r w:rsidRPr="009737EC">
        <w:rPr>
          <w:rFonts w:ascii="微软雅黑" w:eastAsia="微软雅黑" w:hAnsi="微软雅黑" w:cs="宋体" w:hint="eastAsia"/>
          <w:sz w:val="22"/>
          <w:szCs w:val="22"/>
        </w:rPr>
        <w:t>（2014年2月10日最高人民法院审判委员会第1606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D46DF9" w:rsidRPr="009737EC" w:rsidRDefault="00D46DF9" w:rsidP="00E76416">
      <w:pPr>
        <w:pStyle w:val="a7"/>
        <w:spacing w:line="200" w:lineRule="exact"/>
        <w:rPr>
          <w:rFonts w:ascii="微软雅黑" w:eastAsia="微软雅黑" w:hAnsi="微软雅黑" w:cs="宋体"/>
          <w:sz w:val="24"/>
          <w:szCs w:val="24"/>
        </w:rPr>
      </w:pPr>
    </w:p>
    <w:p w:rsidR="00D46DF9" w:rsidRPr="009737EC" w:rsidRDefault="00D46DF9" w:rsidP="009737EC">
      <w:pPr>
        <w:pStyle w:val="a7"/>
        <w:spacing w:line="280" w:lineRule="exact"/>
        <w:ind w:firstLineChars="200" w:firstLine="480"/>
        <w:rPr>
          <w:rFonts w:ascii="微软雅黑" w:eastAsia="微软雅黑" w:hAnsi="微软雅黑" w:cs="宋体"/>
          <w:sz w:val="24"/>
          <w:szCs w:val="24"/>
        </w:rPr>
      </w:pPr>
      <w:r w:rsidRPr="009737EC">
        <w:rPr>
          <w:rFonts w:ascii="微软雅黑" w:eastAsia="微软雅黑" w:hAnsi="微软雅黑" w:cs="宋体" w:hint="eastAsia"/>
          <w:sz w:val="24"/>
          <w:szCs w:val="24"/>
        </w:rPr>
        <w:t>为正确审理商标案件，根据2013年8月30日第十二届全国人民代表大会常务委员会第四次会议《关于修改〈中华人民共和国商标法〉的决定》和重新公布的《中华人民共和国商标法》《中华人民共和国民事诉讼法》和《中华人民共和国行政诉讼法》等法律的规定，就人民法院审理商标案件有关管辖和法律适用等问题，制定本解释。</w:t>
      </w:r>
      <w:bookmarkStart w:id="0" w:name="_GoBack"/>
      <w:bookmarkEnd w:id="0"/>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第一条</w:t>
      </w:r>
      <w:r w:rsidRPr="009737EC">
        <w:rPr>
          <w:rFonts w:ascii="微软雅黑" w:eastAsia="微软雅黑" w:hAnsi="微软雅黑" w:cs="宋体" w:hint="eastAsia"/>
          <w:sz w:val="24"/>
          <w:szCs w:val="24"/>
        </w:rPr>
        <w:t xml:space="preserve">　人民法院受理以下商标案件：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1.不服国家知识产权局</w:t>
      </w:r>
      <w:proofErr w:type="gramStart"/>
      <w:r w:rsidRPr="009737EC">
        <w:rPr>
          <w:rFonts w:ascii="微软雅黑" w:eastAsia="微软雅黑" w:hAnsi="微软雅黑" w:cs="宋体" w:hint="eastAsia"/>
          <w:sz w:val="24"/>
          <w:szCs w:val="24"/>
        </w:rPr>
        <w:t>作出</w:t>
      </w:r>
      <w:proofErr w:type="gramEnd"/>
      <w:r w:rsidRPr="009737EC">
        <w:rPr>
          <w:rFonts w:ascii="微软雅黑" w:eastAsia="微软雅黑" w:hAnsi="微软雅黑" w:cs="宋体" w:hint="eastAsia"/>
          <w:sz w:val="24"/>
          <w:szCs w:val="24"/>
        </w:rPr>
        <w:t>的复审决定或者裁定的行政案件；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2.不服国家知识产权局</w:t>
      </w:r>
      <w:proofErr w:type="gramStart"/>
      <w:r w:rsidRPr="009737EC">
        <w:rPr>
          <w:rFonts w:ascii="微软雅黑" w:eastAsia="微软雅黑" w:hAnsi="微软雅黑" w:cs="宋体" w:hint="eastAsia"/>
          <w:sz w:val="24"/>
          <w:szCs w:val="24"/>
        </w:rPr>
        <w:t>作出</w:t>
      </w:r>
      <w:proofErr w:type="gramEnd"/>
      <w:r w:rsidRPr="009737EC">
        <w:rPr>
          <w:rFonts w:ascii="微软雅黑" w:eastAsia="微软雅黑" w:hAnsi="微软雅黑" w:cs="宋体" w:hint="eastAsia"/>
          <w:sz w:val="24"/>
          <w:szCs w:val="24"/>
        </w:rPr>
        <w:t>的有关商标的其他行政行为的案件；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3.商标权权属纠纷案件；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4.侵害商标权纠纷案件；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5.确认</w:t>
      </w:r>
      <w:proofErr w:type="gramStart"/>
      <w:r w:rsidRPr="009737EC">
        <w:rPr>
          <w:rFonts w:ascii="微软雅黑" w:eastAsia="微软雅黑" w:hAnsi="微软雅黑" w:cs="宋体" w:hint="eastAsia"/>
          <w:sz w:val="24"/>
          <w:szCs w:val="24"/>
        </w:rPr>
        <w:t>不</w:t>
      </w:r>
      <w:proofErr w:type="gramEnd"/>
      <w:r w:rsidRPr="009737EC">
        <w:rPr>
          <w:rFonts w:ascii="微软雅黑" w:eastAsia="微软雅黑" w:hAnsi="微软雅黑" w:cs="宋体" w:hint="eastAsia"/>
          <w:sz w:val="24"/>
          <w:szCs w:val="24"/>
        </w:rPr>
        <w:t>侵害商标权纠纷案件；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6.商标权转让合同纠纷案件；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7.商标使用许可合同纠纷案件；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8.商标代理合同纠纷案件；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9.申请诉前停止侵害注册商标专用权案件；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10.申请停止侵害注册商标专用权损害责任案件；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11.申请诉前财产保全案件；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12.申请诉前证据保全案件；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13.其他商标案件。</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第二条</w:t>
      </w:r>
      <w:r w:rsidRPr="009737EC">
        <w:rPr>
          <w:rFonts w:ascii="微软雅黑" w:eastAsia="微软雅黑" w:hAnsi="微软雅黑" w:cs="宋体" w:hint="eastAsia"/>
          <w:sz w:val="24"/>
          <w:szCs w:val="24"/>
        </w:rPr>
        <w:t xml:space="preserve">　不服国家知识产权局</w:t>
      </w:r>
      <w:proofErr w:type="gramStart"/>
      <w:r w:rsidRPr="009737EC">
        <w:rPr>
          <w:rFonts w:ascii="微软雅黑" w:eastAsia="微软雅黑" w:hAnsi="微软雅黑" w:cs="宋体" w:hint="eastAsia"/>
          <w:sz w:val="24"/>
          <w:szCs w:val="24"/>
        </w:rPr>
        <w:t>作出</w:t>
      </w:r>
      <w:proofErr w:type="gramEnd"/>
      <w:r w:rsidRPr="009737EC">
        <w:rPr>
          <w:rFonts w:ascii="微软雅黑" w:eastAsia="微软雅黑" w:hAnsi="微软雅黑" w:cs="宋体" w:hint="eastAsia"/>
          <w:sz w:val="24"/>
          <w:szCs w:val="24"/>
        </w:rPr>
        <w:t>的复审决定或者裁定的行政案件及国家知识产权局</w:t>
      </w:r>
      <w:proofErr w:type="gramStart"/>
      <w:r w:rsidRPr="009737EC">
        <w:rPr>
          <w:rFonts w:ascii="微软雅黑" w:eastAsia="微软雅黑" w:hAnsi="微软雅黑" w:cs="宋体" w:hint="eastAsia"/>
          <w:sz w:val="24"/>
          <w:szCs w:val="24"/>
        </w:rPr>
        <w:t>作出</w:t>
      </w:r>
      <w:proofErr w:type="gramEnd"/>
      <w:r w:rsidRPr="009737EC">
        <w:rPr>
          <w:rFonts w:ascii="微软雅黑" w:eastAsia="微软雅黑" w:hAnsi="微软雅黑" w:cs="宋体" w:hint="eastAsia"/>
          <w:sz w:val="24"/>
          <w:szCs w:val="24"/>
        </w:rPr>
        <w:t>的有关商标的行政行为案件，由北京市有关中级人民法院管辖。</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第三条</w:t>
      </w:r>
      <w:r w:rsidRPr="009737EC">
        <w:rPr>
          <w:rFonts w:ascii="微软雅黑" w:eastAsia="微软雅黑" w:hAnsi="微软雅黑" w:cs="宋体" w:hint="eastAsia"/>
          <w:sz w:val="24"/>
          <w:szCs w:val="24"/>
        </w:rPr>
        <w:t xml:space="preserve">　第一审商标民事案件，由中级以上人民法院及最高人民法院指定的基层人民法院管辖。</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涉及对驰名商标保护的民事、行政案件，由省、自治区人民政府所在地市、计划单列市、直辖市辖区中级人民法院及最高人民法院指定的其他中级人民法院管辖。</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第四条</w:t>
      </w:r>
      <w:r w:rsidRPr="009737EC">
        <w:rPr>
          <w:rFonts w:ascii="微软雅黑" w:eastAsia="微软雅黑" w:hAnsi="微软雅黑" w:cs="宋体" w:hint="eastAsia"/>
          <w:sz w:val="24"/>
          <w:szCs w:val="24"/>
        </w:rPr>
        <w:t xml:space="preserve">　在行政管理部门查处侵害商标权行为过程中，当事人就相关商标提起商标权权属或者侵害商标权民事诉讼的，人民法院应当受理。</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第五条</w:t>
      </w:r>
      <w:r w:rsidRPr="009737EC">
        <w:rPr>
          <w:rFonts w:ascii="微软雅黑" w:eastAsia="微软雅黑" w:hAnsi="微软雅黑" w:cs="宋体" w:hint="eastAsia"/>
          <w:sz w:val="24"/>
          <w:szCs w:val="24"/>
        </w:rPr>
        <w:t xml:space="preserve">　对于在商标法修改决定施行前提出的商标注册及续展申请，国家知识产权局于决定施行后作出对该商标申请不予受理或者不予续展的决定，当事人提起行政诉讼的，人民法院审查时适用修改后的商标法。</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对于在商标法修改决定施行前提出的商标异议申请，国家知识产权局于决定施行后作出对该异议不予受理的决定，当事人提起行政诉讼的，人民法院审查时适用修改前的商标法。</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第六条</w:t>
      </w:r>
      <w:r w:rsidRPr="009737EC">
        <w:rPr>
          <w:rFonts w:ascii="微软雅黑" w:eastAsia="微软雅黑" w:hAnsi="微软雅黑" w:cs="宋体" w:hint="eastAsia"/>
          <w:sz w:val="24"/>
          <w:szCs w:val="24"/>
        </w:rPr>
        <w:t xml:space="preserve">　对于在商标法修改决定施行前当事人就尚未核准注册的商标申请复审，国家知识产权局于决定施行后作出复审决定或者裁定，当事人提起行政诉讼的，人民法院审查时适用修改后的商标法。</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第七条</w:t>
      </w:r>
      <w:r w:rsidRPr="009737EC">
        <w:rPr>
          <w:rFonts w:ascii="微软雅黑" w:eastAsia="微软雅黑" w:hAnsi="微软雅黑" w:cs="宋体" w:hint="eastAsia"/>
          <w:sz w:val="24"/>
          <w:szCs w:val="24"/>
        </w:rPr>
        <w:t xml:space="preserve">　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p>
    <w:p w:rsidR="00D46DF9"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第八条</w:t>
      </w:r>
      <w:r w:rsidRPr="009737EC">
        <w:rPr>
          <w:rFonts w:ascii="微软雅黑" w:eastAsia="微软雅黑" w:hAnsi="微软雅黑" w:cs="宋体" w:hint="eastAsia"/>
          <w:sz w:val="24"/>
          <w:szCs w:val="24"/>
        </w:rPr>
        <w:t xml:space="preserve">　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rsidR="009805C4" w:rsidRPr="009737EC" w:rsidRDefault="00D46DF9" w:rsidP="009737EC">
      <w:pPr>
        <w:pStyle w:val="a7"/>
        <w:spacing w:line="280" w:lineRule="exact"/>
        <w:rPr>
          <w:rFonts w:ascii="微软雅黑" w:eastAsia="微软雅黑" w:hAnsi="微软雅黑" w:cs="宋体"/>
          <w:sz w:val="24"/>
          <w:szCs w:val="24"/>
        </w:rPr>
      </w:pPr>
      <w:r w:rsidRPr="009737EC">
        <w:rPr>
          <w:rFonts w:ascii="微软雅黑" w:eastAsia="微软雅黑" w:hAnsi="微软雅黑" w:cs="宋体" w:hint="eastAsia"/>
          <w:sz w:val="24"/>
          <w:szCs w:val="24"/>
        </w:rPr>
        <w:t xml:space="preserve">　　</w:t>
      </w:r>
      <w:r w:rsidRPr="006D60CE">
        <w:rPr>
          <w:rFonts w:ascii="微软雅黑" w:eastAsia="微软雅黑" w:hAnsi="微软雅黑" w:cs="宋体" w:hint="eastAsia"/>
          <w:b/>
          <w:bCs/>
          <w:sz w:val="24"/>
          <w:szCs w:val="24"/>
        </w:rPr>
        <w:t>第九条</w:t>
      </w:r>
      <w:r w:rsidRPr="009737EC">
        <w:rPr>
          <w:rFonts w:ascii="微软雅黑" w:eastAsia="微软雅黑" w:hAnsi="微软雅黑" w:cs="宋体" w:hint="eastAsia"/>
          <w:sz w:val="24"/>
          <w:szCs w:val="24"/>
        </w:rPr>
        <w:t xml:space="preserve">　除本解释另行规定外，商标法修改决定施行后人民法院受理的商标民事案件，涉及该决定施行前发生的行为的，适用修改前商标法的规定；涉及该决定施行前发生，持续到该决定施行后的行为的，适用修改后商标法的规定。</w:t>
      </w:r>
    </w:p>
    <w:sectPr w:rsidR="009805C4" w:rsidRPr="009737EC" w:rsidSect="00E76416">
      <w:pgSz w:w="11906" w:h="16838"/>
      <w:pgMar w:top="72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2DF" w:rsidRDefault="00F932DF" w:rsidP="00D46DF9">
      <w:r>
        <w:separator/>
      </w:r>
    </w:p>
  </w:endnote>
  <w:endnote w:type="continuationSeparator" w:id="0">
    <w:p w:rsidR="00F932DF" w:rsidRDefault="00F932DF" w:rsidP="00D4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2DF" w:rsidRDefault="00F932DF" w:rsidP="00D46DF9">
      <w:r>
        <w:separator/>
      </w:r>
    </w:p>
  </w:footnote>
  <w:footnote w:type="continuationSeparator" w:id="0">
    <w:p w:rsidR="00F932DF" w:rsidRDefault="00F932DF" w:rsidP="00D46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6DF9"/>
    <w:rsid w:val="006D60CE"/>
    <w:rsid w:val="007A0788"/>
    <w:rsid w:val="009737EC"/>
    <w:rsid w:val="009805C4"/>
    <w:rsid w:val="00D46DF9"/>
    <w:rsid w:val="00E76416"/>
    <w:rsid w:val="00F9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7F8DB"/>
  <w15:docId w15:val="{53E99EA0-368A-44A6-9C9B-804EC0F8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D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6DF9"/>
    <w:rPr>
      <w:sz w:val="18"/>
      <w:szCs w:val="18"/>
    </w:rPr>
  </w:style>
  <w:style w:type="paragraph" w:styleId="a5">
    <w:name w:val="footer"/>
    <w:basedOn w:val="a"/>
    <w:link w:val="a6"/>
    <w:uiPriority w:val="99"/>
    <w:unhideWhenUsed/>
    <w:rsid w:val="00D46DF9"/>
    <w:pPr>
      <w:tabs>
        <w:tab w:val="center" w:pos="4153"/>
        <w:tab w:val="right" w:pos="8306"/>
      </w:tabs>
      <w:snapToGrid w:val="0"/>
      <w:jc w:val="left"/>
    </w:pPr>
    <w:rPr>
      <w:sz w:val="18"/>
      <w:szCs w:val="18"/>
    </w:rPr>
  </w:style>
  <w:style w:type="character" w:customStyle="1" w:styleId="a6">
    <w:name w:val="页脚 字符"/>
    <w:basedOn w:val="a0"/>
    <w:link w:val="a5"/>
    <w:uiPriority w:val="99"/>
    <w:rsid w:val="00D46DF9"/>
    <w:rPr>
      <w:sz w:val="18"/>
      <w:szCs w:val="18"/>
    </w:rPr>
  </w:style>
  <w:style w:type="paragraph" w:styleId="a7">
    <w:name w:val="Plain Text"/>
    <w:basedOn w:val="a"/>
    <w:link w:val="a8"/>
    <w:uiPriority w:val="99"/>
    <w:rsid w:val="00D46DF9"/>
    <w:rPr>
      <w:rFonts w:ascii="宋体" w:eastAsia="宋体" w:hAnsi="Courier New" w:cs="Courier New"/>
      <w:szCs w:val="21"/>
    </w:rPr>
  </w:style>
  <w:style w:type="character" w:customStyle="1" w:styleId="a8">
    <w:name w:val="纯文本 字符"/>
    <w:basedOn w:val="a0"/>
    <w:link w:val="a7"/>
    <w:uiPriority w:val="99"/>
    <w:rsid w:val="00D46DF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2021-04-01T02:15:00Z</dcterms:created>
  <dcterms:modified xsi:type="dcterms:W3CDTF">2025-09-15T02:48:00Z</dcterms:modified>
</cp:coreProperties>
</file>